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27E15">
      <w:pPr>
        <w:spacing w:line="580" w:lineRule="exact"/>
        <w:jc w:val="left"/>
        <w:rPr>
          <w:rFonts w:hint="eastAsia" w:ascii="方正小标宋简体" w:eastAsia="方正小标宋简体"/>
          <w:sz w:val="32"/>
          <w:szCs w:val="32"/>
          <w:lang w:val="en-US" w:eastAsia="zh-CN"/>
        </w:rPr>
      </w:pPr>
      <w:r>
        <w:rPr>
          <w:rFonts w:hint="eastAsia" w:ascii="仿宋_GB2312" w:hAnsi="Calibri" w:eastAsia="仿宋_GB2312" w:cs="仿宋_GB2312"/>
          <w:i w:val="0"/>
          <w:iCs w:val="0"/>
          <w:caps w:val="0"/>
          <w:color w:val="000000"/>
          <w:spacing w:val="-1"/>
          <w:sz w:val="32"/>
          <w:szCs w:val="32"/>
          <w:shd w:val="clear" w:fill="FFFFFF"/>
        </w:rPr>
        <w:t>附件：</w:t>
      </w:r>
    </w:p>
    <w:p w14:paraId="41638083">
      <w:pPr>
        <w:spacing w:line="580" w:lineRule="exact"/>
        <w:jc w:val="center"/>
        <w:rPr>
          <w:rFonts w:hint="eastAsia" w:ascii="方正小标宋简体" w:eastAsia="方正小标宋简体"/>
          <w:sz w:val="32"/>
          <w:szCs w:val="32"/>
        </w:rPr>
      </w:pPr>
      <w:r>
        <w:rPr>
          <w:rFonts w:hint="eastAsia" w:ascii="方正小标宋简体" w:eastAsia="方正小标宋简体"/>
          <w:sz w:val="32"/>
          <w:szCs w:val="32"/>
          <w:lang w:val="en-US" w:eastAsia="zh-CN"/>
        </w:rPr>
        <w:t>2026年度统一战线</w:t>
      </w:r>
      <w:r>
        <w:rPr>
          <w:rFonts w:hint="eastAsia" w:ascii="方正小标宋简体" w:eastAsia="方正小标宋简体"/>
          <w:sz w:val="32"/>
          <w:szCs w:val="32"/>
        </w:rPr>
        <w:t>研究课题立项</w:t>
      </w:r>
      <w:r>
        <w:rPr>
          <w:rFonts w:hint="eastAsia" w:ascii="方正小标宋简体" w:eastAsia="方正小标宋简体"/>
          <w:sz w:val="32"/>
          <w:szCs w:val="32"/>
          <w:lang w:val="en-US" w:eastAsia="zh-CN"/>
        </w:rPr>
        <w:t>项目</w:t>
      </w:r>
      <w:r>
        <w:rPr>
          <w:rFonts w:hint="eastAsia" w:ascii="方正小标宋简体" w:eastAsia="方正小标宋简体"/>
          <w:sz w:val="32"/>
          <w:szCs w:val="32"/>
        </w:rPr>
        <w:t>一览表</w:t>
      </w:r>
    </w:p>
    <w:tbl>
      <w:tblPr>
        <w:tblStyle w:val="2"/>
        <w:tblW w:w="9026" w:type="dxa"/>
        <w:jc w:val="center"/>
        <w:tblLayout w:type="fixed"/>
        <w:tblCellMar>
          <w:top w:w="0" w:type="dxa"/>
          <w:left w:w="108" w:type="dxa"/>
          <w:bottom w:w="0" w:type="dxa"/>
          <w:right w:w="108" w:type="dxa"/>
        </w:tblCellMar>
      </w:tblPr>
      <w:tblGrid>
        <w:gridCol w:w="1329"/>
        <w:gridCol w:w="5496"/>
        <w:gridCol w:w="980"/>
        <w:gridCol w:w="1221"/>
      </w:tblGrid>
      <w:tr w14:paraId="10F7AA4D">
        <w:tblPrEx>
          <w:tblCellMar>
            <w:top w:w="0" w:type="dxa"/>
            <w:left w:w="108" w:type="dxa"/>
            <w:bottom w:w="0" w:type="dxa"/>
            <w:right w:w="108" w:type="dxa"/>
          </w:tblCellMar>
        </w:tblPrEx>
        <w:trPr>
          <w:trHeight w:val="561" w:hRule="atLeast"/>
          <w:tblHeader/>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243F">
            <w:pPr>
              <w:widowControl/>
              <w:snapToGrid w:val="0"/>
              <w:ind w:left="0" w:leftChars="0" w:right="0" w:rightChars="0" w:firstLine="0" w:firstLineChars="0"/>
              <w:jc w:val="center"/>
              <w:rPr>
                <w:rFonts w:hint="eastAsia" w:ascii="宋体" w:hAnsi="宋体" w:cs="宋体" w:eastAsiaTheme="minorEastAsia"/>
                <w:b/>
                <w:bCs/>
                <w:color w:val="000000"/>
                <w:kern w:val="0"/>
                <w:sz w:val="24"/>
                <w:lang w:val="en-US" w:eastAsia="zh-CN"/>
              </w:rPr>
            </w:pPr>
            <w:r>
              <w:rPr>
                <w:rFonts w:hint="eastAsia" w:ascii="宋体" w:hAnsi="宋体" w:cs="宋体"/>
                <w:b/>
                <w:bCs/>
                <w:color w:val="000000"/>
                <w:kern w:val="0"/>
                <w:sz w:val="24"/>
                <w:lang w:val="en-US" w:eastAsia="zh-CN"/>
              </w:rPr>
              <w:t>编号</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C44C">
            <w:pPr>
              <w:widowControl/>
              <w:snapToGrid w:val="0"/>
              <w:ind w:left="0" w:leftChars="0" w:right="0" w:rightChars="0" w:firstLine="0" w:firstLineChars="0"/>
              <w:jc w:val="center"/>
              <w:rPr>
                <w:rFonts w:hint="eastAsia" w:ascii="宋体" w:hAnsi="宋体" w:cs="宋体"/>
                <w:b/>
                <w:bCs/>
                <w:color w:val="000000"/>
                <w:kern w:val="0"/>
                <w:sz w:val="24"/>
              </w:rPr>
            </w:pPr>
            <w:r>
              <w:rPr>
                <w:rFonts w:hint="eastAsia" w:ascii="宋体" w:hAnsi="宋体" w:cs="宋体"/>
                <w:b/>
                <w:bCs/>
                <w:color w:val="000000"/>
                <w:kern w:val="0"/>
                <w:sz w:val="24"/>
                <w:lang w:val="en-US" w:eastAsia="zh-CN"/>
              </w:rPr>
              <w:t>项目</w:t>
            </w:r>
            <w:r>
              <w:rPr>
                <w:rFonts w:hint="eastAsia" w:ascii="宋体" w:hAnsi="宋体" w:cs="宋体"/>
                <w:b/>
                <w:bCs/>
                <w:color w:val="000000"/>
                <w:kern w:val="0"/>
                <w:sz w:val="24"/>
              </w:rPr>
              <w:t>名称</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C07F">
            <w:pPr>
              <w:widowControl/>
              <w:snapToGrid w:val="0"/>
              <w:ind w:left="0" w:leftChars="0" w:right="0" w:rightChars="0" w:firstLine="0" w:firstLineChars="0"/>
              <w:jc w:val="center"/>
              <w:rPr>
                <w:rFonts w:hint="eastAsia" w:ascii="宋体" w:hAnsi="宋体" w:cs="宋体"/>
                <w:b/>
                <w:bCs/>
                <w:color w:val="000000"/>
                <w:kern w:val="0"/>
                <w:sz w:val="24"/>
              </w:rPr>
            </w:pPr>
            <w:r>
              <w:rPr>
                <w:rFonts w:hint="eastAsia" w:ascii="宋体" w:hAnsi="宋体" w:cs="宋体"/>
                <w:b/>
                <w:bCs/>
                <w:color w:val="000000"/>
                <w:kern w:val="0"/>
                <w:sz w:val="24"/>
              </w:rPr>
              <w:t>负责人</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8321">
            <w:pPr>
              <w:widowControl/>
              <w:snapToGrid w:val="0"/>
              <w:ind w:left="0" w:leftChars="0" w:right="0" w:rightChars="0" w:firstLine="0" w:firstLineChars="0"/>
              <w:jc w:val="center"/>
              <w:rPr>
                <w:rFonts w:hint="default"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立项类别</w:t>
            </w:r>
          </w:p>
        </w:tc>
      </w:tr>
      <w:tr w14:paraId="7E607A9A">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AAE9E">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2026TZA01</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0E6B">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新形势下高校留学人员赋能地方应用型高校高质量发展的机制与路径研究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D0B2">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岁巧</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B66C">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重点项目</w:t>
            </w:r>
          </w:p>
        </w:tc>
      </w:tr>
      <w:tr w14:paraId="55BB62B7">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CFA67">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2026TZA02</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709E">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校地协同赋能衢州“两子”文化出海研究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E93F6">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刘雅雯</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AC99">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重点项目</w:t>
            </w:r>
          </w:p>
        </w:tc>
      </w:tr>
      <w:tr w14:paraId="018F79EA">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4FF4">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2026TZB01</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E857">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新时代网络统战工作的创新路径研究——基于浙江省本科高校的实证调研</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F168">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吴兰兰</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AF59">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09711AA7">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2496">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2026TZB02</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96FD">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“四省边际”宗教事务治理法治化的协同机制研究——以浙闽赣皖交界区域为例</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F905">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代晓芳</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CB79">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4A47DB28">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5F76">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2026TZB03</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5517">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高校党外化工人才助力衢州氟硅产业升级路径与对策研究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75058">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许青青</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3E09">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05CF99CC">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A5F5A">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2026TZB04</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F3AE">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金庸文学赋能高校中华民族共同体意识培育的叙事体系建构研究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FC37">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程含蓉</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EA69">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36A35E9A">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3286">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2026TZB05</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DD58">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新时代高校归国留学人员思想引领工作的路径与机制研究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AC02">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谢慕梓</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B315">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03462450">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A365">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2026TZB06</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B2F6">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关于培育 “情绪经济” 新业态 推动衢州乡村文旅高质量发展的建议</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3913">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郑晓云</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258E">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006FDE5E">
        <w:tblPrEx>
          <w:tblCellMar>
            <w:top w:w="0" w:type="dxa"/>
            <w:left w:w="108" w:type="dxa"/>
            <w:bottom w:w="0" w:type="dxa"/>
            <w:right w:w="108" w:type="dxa"/>
          </w:tblCellMar>
        </w:tblPrEx>
        <w:trPr>
          <w:trHeight w:val="55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8936">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2026TZB07</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DB17">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地方高校服务中华民族共有精神家园建设研究——基于衢州学院的文化育人实践</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49AA">
            <w:pPr>
              <w:widowControl/>
              <w:snapToGrid w:val="0"/>
              <w:ind w:left="0" w:leftChars="0" w:right="0" w:rightChars="0" w:firstLine="0" w:firstLineChars="0"/>
              <w:jc w:val="center"/>
              <w:rPr>
                <w:rFonts w:hint="default"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李月白</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4D66">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r w14:paraId="7E8BB15A">
        <w:tblPrEx>
          <w:tblCellMar>
            <w:top w:w="0" w:type="dxa"/>
            <w:left w:w="108" w:type="dxa"/>
            <w:bottom w:w="0" w:type="dxa"/>
            <w:right w:w="108" w:type="dxa"/>
          </w:tblCellMar>
        </w:tblPrEx>
        <w:trPr>
          <w:trHeight w:val="563" w:hRule="atLeast"/>
          <w:jc w:val="center"/>
        </w:trPr>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E227">
            <w:pPr>
              <w:widowControl/>
              <w:snapToGrid w:val="0"/>
              <w:ind w:left="0" w:leftChars="0" w:right="0" w:rightChars="0" w:firstLine="0" w:firstLineChars="0"/>
              <w:jc w:val="left"/>
              <w:rPr>
                <w:rFonts w:hint="default" w:ascii="Times New Roman" w:hAnsi="Times New Roman" w:eastAsia="宋体" w:cs="Times New Roman"/>
                <w:color w:val="000000"/>
                <w:kern w:val="0"/>
                <w:sz w:val="21"/>
                <w:szCs w:val="22"/>
                <w:lang w:val="en-US" w:eastAsia="zh-CN"/>
              </w:rPr>
            </w:pPr>
            <w:r>
              <w:rPr>
                <w:rFonts w:hint="default" w:ascii="Times New Roman" w:hAnsi="Times New Roman" w:eastAsia="宋体" w:cs="Times New Roman"/>
                <w:color w:val="000000"/>
                <w:kern w:val="0"/>
                <w:sz w:val="21"/>
                <w:szCs w:val="22"/>
                <w:lang w:val="en-US" w:eastAsia="zh-CN"/>
              </w:rPr>
              <w:t>2026TZB08</w:t>
            </w:r>
          </w:p>
        </w:tc>
        <w:tc>
          <w:tcPr>
            <w:tcW w:w="5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083A">
            <w:pPr>
              <w:widowControl/>
              <w:snapToGrid w:val="0"/>
              <w:ind w:left="0" w:leftChars="0" w:right="0" w:rightChars="0" w:firstLine="0" w:firstLineChars="0"/>
              <w:jc w:val="left"/>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浙江省高校民主党派基层组织建设现状及发展研究</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335A">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朱晓娟</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6C67">
            <w:pPr>
              <w:widowControl/>
              <w:snapToGrid w:val="0"/>
              <w:ind w:left="0" w:leftChars="0" w:right="0" w:rightChars="0" w:firstLine="0" w:firstLineChars="0"/>
              <w:jc w:val="center"/>
              <w:rPr>
                <w:rFonts w:hint="eastAsia" w:ascii="宋体" w:hAnsi="宋体" w:eastAsia="宋体" w:cs="宋体"/>
                <w:color w:val="000000"/>
                <w:kern w:val="0"/>
                <w:sz w:val="21"/>
                <w:szCs w:val="22"/>
                <w:lang w:val="en-US" w:eastAsia="zh-CN"/>
              </w:rPr>
            </w:pPr>
            <w:r>
              <w:rPr>
                <w:rFonts w:hint="eastAsia" w:ascii="宋体" w:hAnsi="宋体" w:eastAsia="宋体" w:cs="宋体"/>
                <w:color w:val="000000"/>
                <w:kern w:val="0"/>
                <w:sz w:val="21"/>
                <w:szCs w:val="22"/>
                <w:lang w:val="en-US" w:eastAsia="zh-CN"/>
              </w:rPr>
              <w:t>一般项目</w:t>
            </w:r>
          </w:p>
        </w:tc>
      </w:tr>
    </w:tbl>
    <w:p w14:paraId="16CA2778"/>
    <w:p w14:paraId="1B066A5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ED41B3"/>
    <w:rsid w:val="4BED4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2026-06-05T00:28:00Z</dcterms:created>
  <dc:creator>chr77</dc:creator>
  <cp:lastModifiedBy>chr77</cp:lastModifiedBy>
  <dcterms:modified xsi:type="dcterms:W3CDTF">2026-06-05T00:28:46Z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7EBFAE77E3C24281A7D3A6BC7A31D236_11</vt:lpwstr>
  </property>
  <property fmtid="{D5CDD505-2E9C-101B-9397-08002B2CF9AE}" pid="4" name="KSOTemplateDocerSaveRecord">
    <vt:lpwstr>eyJoZGlkIjoiODdlN2NjYjM0ZTIxMDFlMWRjNTM3MjEyZDc3MDM4YTUiLCJ1c2VySWQiOiI1MTcxOTc0MjIifQ==</vt:lpwstr>
  </property>
</Properties>
</file>